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8AC" w:rsidRDefault="009828AC">
      <w:pPr>
        <w:widowControl/>
        <w:jc w:val="center"/>
        <w:rPr>
          <w:rFonts w:ascii="微软雅黑" w:eastAsia="微软雅黑" w:hAnsi="微软雅黑" w:cs="PingFangSC-Medium"/>
          <w:b/>
          <w:color w:val="213543"/>
          <w:kern w:val="0"/>
          <w:sz w:val="32"/>
          <w:szCs w:val="32"/>
          <w:lang w:bidi="ar"/>
        </w:rPr>
      </w:pPr>
    </w:p>
    <w:p w:rsidR="009828AC" w:rsidRDefault="00366CBA">
      <w:pPr>
        <w:widowControl/>
        <w:jc w:val="center"/>
        <w:rPr>
          <w:rFonts w:ascii="微软雅黑" w:eastAsia="微软雅黑" w:hAnsi="微软雅黑" w:cs="PingFangSC-Medium"/>
          <w:b/>
          <w:kern w:val="0"/>
          <w:sz w:val="32"/>
          <w:szCs w:val="32"/>
          <w:lang w:bidi="ar"/>
        </w:rPr>
      </w:pPr>
      <w:proofErr w:type="gramStart"/>
      <w:r>
        <w:rPr>
          <w:rFonts w:ascii="微软雅黑" w:eastAsia="微软雅黑" w:hAnsi="微软雅黑" w:cs="PingFangSC-Medium" w:hint="eastAsia"/>
          <w:b/>
          <w:color w:val="213543"/>
          <w:kern w:val="0"/>
          <w:sz w:val="32"/>
          <w:szCs w:val="32"/>
          <w:lang w:bidi="ar"/>
        </w:rPr>
        <w:t>零跑汽车</w:t>
      </w:r>
      <w:proofErr w:type="gramEnd"/>
      <w:r>
        <w:rPr>
          <w:rFonts w:ascii="微软雅黑" w:eastAsia="微软雅黑" w:hAnsi="微软雅黑" w:cs="PingFangSC-Medium" w:hint="eastAsia"/>
          <w:b/>
          <w:color w:val="213543"/>
          <w:kern w:val="0"/>
          <w:sz w:val="32"/>
          <w:szCs w:val="32"/>
          <w:lang w:bidi="ar"/>
        </w:rPr>
        <w:t>-校园招聘简章</w:t>
      </w:r>
    </w:p>
    <w:p w:rsidR="009828AC" w:rsidRDefault="00366CBA">
      <w:pPr>
        <w:widowControl/>
        <w:jc w:val="left"/>
        <w:rPr>
          <w:rFonts w:ascii="PingFangSC-Medium" w:eastAsia="PingFangSC-Medium" w:hAnsi="PingFangSC-Medium" w:cs="PingFangSC-Medium"/>
          <w:b/>
          <w:color w:val="213543"/>
          <w:kern w:val="0"/>
          <w:sz w:val="22"/>
          <w:szCs w:val="24"/>
          <w:lang w:bidi="ar"/>
        </w:rPr>
      </w:pPr>
      <w:r>
        <w:rPr>
          <w:rFonts w:ascii="PingFangSC-Medium" w:eastAsia="PingFangSC-Medium" w:hAnsi="PingFangSC-Medium" w:cs="PingFangSC-Medium" w:hint="eastAsia"/>
          <w:b/>
          <w:color w:val="213543"/>
          <w:kern w:val="0"/>
          <w:sz w:val="22"/>
          <w:szCs w:val="24"/>
          <w:lang w:bidi="ar"/>
        </w:rPr>
        <w:t>一、【公司简介】</w:t>
      </w:r>
    </w:p>
    <w:p w:rsidR="009828AC" w:rsidRDefault="00366CBA">
      <w:pPr>
        <w:rPr>
          <w:rFonts w:ascii="思源黑体" w:eastAsia="思源黑体" w:hAnsi="思源黑体"/>
          <w:b/>
          <w:color w:val="538135" w:themeColor="accent6" w:themeShade="BF"/>
          <w:sz w:val="24"/>
          <w:szCs w:val="24"/>
        </w:rPr>
      </w:pPr>
      <w:proofErr w:type="gramStart"/>
      <w:r>
        <w:rPr>
          <w:rFonts w:ascii="思源黑体" w:eastAsia="思源黑体" w:hAnsi="思源黑体" w:hint="eastAsia"/>
          <w:b/>
          <w:color w:val="538135" w:themeColor="accent6" w:themeShade="BF"/>
          <w:sz w:val="24"/>
          <w:szCs w:val="24"/>
        </w:rPr>
        <w:t>零跑大事记</w:t>
      </w:r>
      <w:proofErr w:type="gramEnd"/>
    </w:p>
    <w:p w:rsidR="009828AC" w:rsidRDefault="00366CBA">
      <w:pPr>
        <w:widowControl/>
        <w:spacing w:line="360" w:lineRule="auto"/>
        <w:jc w:val="left"/>
        <w:rPr>
          <w:rFonts w:ascii="宋体" w:hAnsi="宋体"/>
          <w:sz w:val="20"/>
        </w:rPr>
      </w:pPr>
      <w:proofErr w:type="gramStart"/>
      <w:r>
        <w:rPr>
          <w:rFonts w:ascii="宋体" w:hAnsi="宋体" w:hint="eastAsia"/>
          <w:sz w:val="20"/>
        </w:rPr>
        <w:t>零跑汽车</w:t>
      </w:r>
      <w:proofErr w:type="gramEnd"/>
      <w:r>
        <w:rPr>
          <w:rFonts w:ascii="宋体" w:hAnsi="宋体" w:hint="eastAsia"/>
          <w:sz w:val="20"/>
        </w:rPr>
        <w:t>（09863.HK）于2015年成立，并于2022年9月上市；</w:t>
      </w:r>
    </w:p>
    <w:p w:rsidR="009828AC" w:rsidRDefault="00366CBA">
      <w:pPr>
        <w:widowControl/>
        <w:spacing w:line="360" w:lineRule="auto"/>
        <w:jc w:val="lef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2023年与国际汽车巨头联手，成为国内首家“逆向整合”的汽车企业；</w:t>
      </w:r>
    </w:p>
    <w:p w:rsidR="009828AC" w:rsidRDefault="00366CBA">
      <w:pPr>
        <w:widowControl/>
        <w:spacing w:line="360" w:lineRule="auto"/>
        <w:jc w:val="lef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2024成为中国第三家月销量达到3万辆的造车新势力，发展势头强劲。</w:t>
      </w:r>
    </w:p>
    <w:p w:rsidR="009828AC" w:rsidRDefault="00366CBA">
      <w:pPr>
        <w:rPr>
          <w:rFonts w:ascii="思源黑体" w:eastAsia="思源黑体" w:hAnsi="思源黑体"/>
          <w:b/>
          <w:color w:val="538135" w:themeColor="accent6" w:themeShade="BF"/>
          <w:sz w:val="24"/>
          <w:szCs w:val="24"/>
        </w:rPr>
      </w:pPr>
      <w:r>
        <w:rPr>
          <w:rFonts w:ascii="思源黑体" w:eastAsia="思源黑体" w:hAnsi="思源黑体" w:hint="eastAsia"/>
          <w:b/>
          <w:color w:val="538135" w:themeColor="accent6" w:themeShade="BF"/>
          <w:sz w:val="24"/>
          <w:szCs w:val="24"/>
        </w:rPr>
        <w:t>自主创新，全域自</w:t>
      </w:r>
      <w:proofErr w:type="gramStart"/>
      <w:r>
        <w:rPr>
          <w:rFonts w:ascii="思源黑体" w:eastAsia="思源黑体" w:hAnsi="思源黑体" w:hint="eastAsia"/>
          <w:b/>
          <w:color w:val="538135" w:themeColor="accent6" w:themeShade="BF"/>
          <w:sz w:val="24"/>
          <w:szCs w:val="24"/>
        </w:rPr>
        <w:t>研</w:t>
      </w:r>
      <w:proofErr w:type="gramEnd"/>
    </w:p>
    <w:p w:rsidR="009828AC" w:rsidRDefault="00366CBA">
      <w:pPr>
        <w:widowControl/>
        <w:spacing w:line="360" w:lineRule="auto"/>
        <w:jc w:val="left"/>
        <w:rPr>
          <w:rFonts w:ascii="宋体" w:hAnsi="宋体"/>
          <w:sz w:val="20"/>
        </w:rPr>
      </w:pPr>
      <w:proofErr w:type="gramStart"/>
      <w:r>
        <w:rPr>
          <w:rFonts w:ascii="宋体" w:hAnsi="宋体" w:hint="eastAsia"/>
          <w:sz w:val="20"/>
        </w:rPr>
        <w:t>零跑汽车</w:t>
      </w:r>
      <w:proofErr w:type="gramEnd"/>
      <w:r>
        <w:rPr>
          <w:rFonts w:ascii="宋体" w:hAnsi="宋体"/>
          <w:sz w:val="20"/>
        </w:rPr>
        <w:t>业务范围涵盖智能电动汽车整车设计、研发制造、智能驾驶、电机电控、电池系统开发以及基于</w:t>
      </w:r>
      <w:proofErr w:type="gramStart"/>
      <w:r>
        <w:rPr>
          <w:rFonts w:ascii="宋体" w:hAnsi="宋体"/>
          <w:sz w:val="20"/>
        </w:rPr>
        <w:t>云计</w:t>
      </w:r>
      <w:proofErr w:type="gramEnd"/>
      <w:r>
        <w:rPr>
          <w:rFonts w:ascii="宋体" w:hAnsi="宋体"/>
          <w:sz w:val="20"/>
        </w:rPr>
        <w:t>算的车联网解决方案</w:t>
      </w:r>
      <w:r>
        <w:rPr>
          <w:rFonts w:ascii="宋体" w:hAnsi="宋体" w:hint="eastAsia"/>
          <w:sz w:val="20"/>
        </w:rPr>
        <w:t>，是一家集整车与零部件研发、生产、销售的全产业链公司，在浙江金华、杭州、湖州均有生产基地，目前有各类员工2</w:t>
      </w:r>
      <w:r>
        <w:rPr>
          <w:rFonts w:ascii="宋体" w:hAnsi="宋体"/>
          <w:sz w:val="20"/>
        </w:rPr>
        <w:t>0000</w:t>
      </w:r>
      <w:r>
        <w:rPr>
          <w:rFonts w:ascii="宋体" w:hAnsi="宋体" w:hint="eastAsia"/>
          <w:sz w:val="20"/>
        </w:rPr>
        <w:t>多人。</w:t>
      </w:r>
    </w:p>
    <w:p w:rsidR="009828AC" w:rsidRDefault="00366CBA">
      <w:pPr>
        <w:widowControl/>
        <w:jc w:val="left"/>
        <w:rPr>
          <w:rFonts w:ascii="PingFangSC-Medium" w:eastAsia="PingFangSC-Medium" w:hAnsi="PingFangSC-Medium" w:cs="PingFangSC-Medium"/>
          <w:b/>
          <w:color w:val="213543"/>
          <w:kern w:val="0"/>
          <w:sz w:val="22"/>
          <w:szCs w:val="24"/>
          <w:lang w:bidi="ar"/>
        </w:rPr>
      </w:pPr>
      <w:r>
        <w:rPr>
          <w:rFonts w:ascii="PingFangSC-Medium" w:eastAsia="PingFangSC-Medium" w:hAnsi="PingFangSC-Medium" w:cs="PingFangSC-Medium" w:hint="eastAsia"/>
          <w:b/>
          <w:color w:val="213543"/>
          <w:kern w:val="0"/>
          <w:sz w:val="22"/>
          <w:szCs w:val="24"/>
          <w:lang w:bidi="ar"/>
        </w:rPr>
        <w:t>二、【招聘岗位】</w:t>
      </w:r>
    </w:p>
    <w:tbl>
      <w:tblPr>
        <w:tblStyle w:val="a8"/>
        <w:tblW w:w="10526" w:type="dxa"/>
        <w:jc w:val="center"/>
        <w:tblLook w:val="04A0" w:firstRow="1" w:lastRow="0" w:firstColumn="1" w:lastColumn="0" w:noHBand="0" w:noVBand="1"/>
      </w:tblPr>
      <w:tblGrid>
        <w:gridCol w:w="1369"/>
        <w:gridCol w:w="790"/>
        <w:gridCol w:w="5225"/>
        <w:gridCol w:w="3142"/>
      </w:tblGrid>
      <w:tr w:rsidR="009828AC">
        <w:trPr>
          <w:trHeight w:val="539"/>
          <w:jc w:val="center"/>
        </w:trPr>
        <w:tc>
          <w:tcPr>
            <w:tcW w:w="1369" w:type="dxa"/>
            <w:shd w:val="clear" w:color="auto" w:fill="D8D8D8" w:themeFill="background1" w:themeFillShade="D8"/>
            <w:vAlign w:val="center"/>
          </w:tcPr>
          <w:p w:rsidR="009828AC" w:rsidRDefault="00366CBA">
            <w:pPr>
              <w:spacing w:line="320" w:lineRule="exact"/>
              <w:jc w:val="center"/>
              <w:rPr>
                <w:rFonts w:ascii="宋体" w:hAnsi="宋体" w:cs="微软雅黑"/>
                <w:b/>
                <w:sz w:val="20"/>
              </w:rPr>
            </w:pPr>
            <w:r>
              <w:rPr>
                <w:rFonts w:ascii="宋体" w:hAnsi="宋体" w:cs="微软雅黑" w:hint="eastAsia"/>
                <w:b/>
                <w:sz w:val="20"/>
              </w:rPr>
              <w:t>岗位</w:t>
            </w:r>
          </w:p>
        </w:tc>
        <w:tc>
          <w:tcPr>
            <w:tcW w:w="790" w:type="dxa"/>
            <w:shd w:val="clear" w:color="auto" w:fill="D8D8D8" w:themeFill="background1" w:themeFillShade="D8"/>
            <w:vAlign w:val="center"/>
          </w:tcPr>
          <w:p w:rsidR="009828AC" w:rsidRDefault="00366CBA">
            <w:pPr>
              <w:spacing w:line="320" w:lineRule="exact"/>
              <w:jc w:val="center"/>
              <w:rPr>
                <w:rFonts w:ascii="宋体" w:hAnsi="宋体" w:cs="微软雅黑"/>
                <w:b/>
                <w:sz w:val="20"/>
              </w:rPr>
            </w:pPr>
            <w:r>
              <w:rPr>
                <w:rFonts w:ascii="宋体" w:hAnsi="宋体" w:cs="微软雅黑" w:hint="eastAsia"/>
                <w:b/>
                <w:sz w:val="20"/>
              </w:rPr>
              <w:t>需求人数</w:t>
            </w:r>
          </w:p>
        </w:tc>
        <w:tc>
          <w:tcPr>
            <w:tcW w:w="5225" w:type="dxa"/>
            <w:shd w:val="clear" w:color="auto" w:fill="D8D8D8" w:themeFill="background1" w:themeFillShade="D8"/>
            <w:vAlign w:val="center"/>
          </w:tcPr>
          <w:p w:rsidR="009828AC" w:rsidRDefault="00366CBA">
            <w:pPr>
              <w:spacing w:line="320" w:lineRule="exact"/>
              <w:jc w:val="center"/>
              <w:rPr>
                <w:rFonts w:ascii="宋体" w:hAnsi="宋体" w:cs="微软雅黑"/>
                <w:b/>
                <w:sz w:val="20"/>
              </w:rPr>
            </w:pPr>
            <w:r>
              <w:rPr>
                <w:rFonts w:ascii="宋体" w:hAnsi="宋体" w:cs="微软雅黑" w:hint="eastAsia"/>
                <w:b/>
                <w:sz w:val="20"/>
              </w:rPr>
              <w:t>工作职责</w:t>
            </w:r>
          </w:p>
        </w:tc>
        <w:tc>
          <w:tcPr>
            <w:tcW w:w="3142" w:type="dxa"/>
            <w:shd w:val="clear" w:color="auto" w:fill="D8D8D8" w:themeFill="background1" w:themeFillShade="D8"/>
            <w:vAlign w:val="center"/>
          </w:tcPr>
          <w:p w:rsidR="009828AC" w:rsidRDefault="00366CBA">
            <w:pPr>
              <w:spacing w:line="320" w:lineRule="exact"/>
              <w:jc w:val="center"/>
              <w:rPr>
                <w:rFonts w:ascii="宋体" w:hAnsi="宋体" w:cs="微软雅黑"/>
                <w:b/>
                <w:sz w:val="20"/>
              </w:rPr>
            </w:pPr>
            <w:r>
              <w:rPr>
                <w:rFonts w:ascii="宋体" w:hAnsi="宋体" w:cs="微软雅黑" w:hint="eastAsia"/>
                <w:b/>
                <w:sz w:val="20"/>
              </w:rPr>
              <w:t>专业要求</w:t>
            </w:r>
          </w:p>
        </w:tc>
      </w:tr>
      <w:tr w:rsidR="00CA76AA">
        <w:trPr>
          <w:trHeight w:val="537"/>
          <w:jc w:val="center"/>
        </w:trPr>
        <w:tc>
          <w:tcPr>
            <w:tcW w:w="1369" w:type="dxa"/>
            <w:vAlign w:val="center"/>
          </w:tcPr>
          <w:p w:rsidR="00CA76AA" w:rsidRDefault="00CA76AA">
            <w:pPr>
              <w:widowControl/>
              <w:jc w:val="center"/>
              <w:rPr>
                <w:rFonts w:ascii="宋体" w:hAnsi="宋体" w:cs="SourceHanSansCN-Light"/>
                <w:kern w:val="0"/>
                <w:sz w:val="16"/>
                <w:szCs w:val="15"/>
                <w:lang w:bidi="ar"/>
              </w:rPr>
            </w:pPr>
            <w:r>
              <w:rPr>
                <w:rFonts w:ascii="宋体" w:hAnsi="宋体" w:cs="SourceHanSansCN-Light" w:hint="eastAsia"/>
                <w:kern w:val="0"/>
                <w:sz w:val="16"/>
                <w:szCs w:val="15"/>
                <w:lang w:bidi="ar"/>
              </w:rPr>
              <w:t>质量检验岗</w:t>
            </w:r>
          </w:p>
        </w:tc>
        <w:tc>
          <w:tcPr>
            <w:tcW w:w="790" w:type="dxa"/>
            <w:vMerge w:val="restart"/>
            <w:vAlign w:val="center"/>
          </w:tcPr>
          <w:p w:rsidR="00CA76AA" w:rsidRDefault="00CA76AA" w:rsidP="00CD3A19">
            <w:pPr>
              <w:jc w:val="center"/>
              <w:rPr>
                <w:rFonts w:ascii="宋体" w:hAnsi="宋体" w:cs="SourceHanSansCN-Light"/>
                <w:kern w:val="0"/>
                <w:sz w:val="16"/>
                <w:szCs w:val="15"/>
                <w:lang w:bidi="ar"/>
              </w:rPr>
            </w:pPr>
            <w:r>
              <w:rPr>
                <w:rFonts w:ascii="宋体" w:hAnsi="宋体" w:cs="SourceHanSansCN-Light" w:hint="eastAsia"/>
                <w:kern w:val="0"/>
                <w:sz w:val="16"/>
                <w:szCs w:val="15"/>
                <w:lang w:bidi="ar"/>
              </w:rPr>
              <w:t>若干</w:t>
            </w:r>
          </w:p>
        </w:tc>
        <w:tc>
          <w:tcPr>
            <w:tcW w:w="5225" w:type="dxa"/>
            <w:vAlign w:val="center"/>
          </w:tcPr>
          <w:p w:rsidR="00CA76AA" w:rsidRDefault="00CA76AA">
            <w:pPr>
              <w:widowControl/>
              <w:jc w:val="left"/>
              <w:rPr>
                <w:rFonts w:ascii="宋体" w:hAnsi="宋体" w:cs="SourceHanSansCN-Light"/>
                <w:kern w:val="0"/>
                <w:sz w:val="16"/>
                <w:szCs w:val="15"/>
                <w:lang w:bidi="ar"/>
              </w:rPr>
            </w:pPr>
            <w:r>
              <w:rPr>
                <w:rFonts w:ascii="宋体" w:hAnsi="宋体" w:cs="SourceHanSansCN-Light" w:hint="eastAsia"/>
                <w:kern w:val="0"/>
                <w:sz w:val="16"/>
                <w:szCs w:val="15"/>
                <w:lang w:bidi="ar"/>
              </w:rPr>
              <w:t>负责产品来料及过程检验，确保产品符合质量要求</w:t>
            </w:r>
          </w:p>
        </w:tc>
        <w:tc>
          <w:tcPr>
            <w:tcW w:w="3142" w:type="dxa"/>
            <w:vAlign w:val="center"/>
          </w:tcPr>
          <w:p w:rsidR="00CA76AA" w:rsidRDefault="00CA76AA">
            <w:pPr>
              <w:pStyle w:val="ab"/>
              <w:widowControl/>
              <w:ind w:firstLineChars="0" w:firstLine="0"/>
              <w:jc w:val="left"/>
              <w:rPr>
                <w:rFonts w:ascii="宋体" w:hAnsi="宋体" w:cs="SourceHanSansCN-Light"/>
                <w:kern w:val="0"/>
                <w:sz w:val="16"/>
                <w:szCs w:val="15"/>
                <w:lang w:bidi="ar"/>
              </w:rPr>
            </w:pPr>
            <w:r>
              <w:rPr>
                <w:rFonts w:ascii="宋体" w:hAnsi="宋体" w:cs="SourceHanSansCN-Light" w:hint="eastAsia"/>
                <w:kern w:val="0"/>
                <w:sz w:val="16"/>
                <w:szCs w:val="15"/>
                <w:lang w:bidi="ar"/>
              </w:rPr>
              <w:t>汽车检测维修、新能源技术、汽车电子</w:t>
            </w:r>
          </w:p>
          <w:p w:rsidR="00CA76AA" w:rsidRDefault="00CA76AA">
            <w:pPr>
              <w:pStyle w:val="ab"/>
              <w:widowControl/>
              <w:ind w:firstLineChars="0" w:firstLine="0"/>
              <w:jc w:val="left"/>
              <w:rPr>
                <w:rFonts w:ascii="宋体" w:hAnsi="宋体" w:cs="SourceHanSansCN-Light"/>
                <w:kern w:val="0"/>
                <w:sz w:val="16"/>
                <w:szCs w:val="15"/>
                <w:lang w:bidi="ar"/>
              </w:rPr>
            </w:pPr>
            <w:r>
              <w:rPr>
                <w:rFonts w:ascii="宋体" w:hAnsi="宋体" w:cs="SourceHanSansCN-Light" w:hint="eastAsia"/>
                <w:kern w:val="0"/>
                <w:sz w:val="16"/>
                <w:szCs w:val="15"/>
                <w:lang w:bidi="ar"/>
              </w:rPr>
              <w:t>机械设计与制造、机电一体化等</w:t>
            </w:r>
          </w:p>
        </w:tc>
      </w:tr>
      <w:tr w:rsidR="00CA76AA">
        <w:trPr>
          <w:trHeight w:val="580"/>
          <w:jc w:val="center"/>
        </w:trPr>
        <w:tc>
          <w:tcPr>
            <w:tcW w:w="1369" w:type="dxa"/>
            <w:vAlign w:val="center"/>
          </w:tcPr>
          <w:p w:rsidR="00CA76AA" w:rsidRDefault="00CA76AA">
            <w:pPr>
              <w:widowControl/>
              <w:jc w:val="center"/>
              <w:rPr>
                <w:rFonts w:ascii="宋体" w:hAnsi="宋体" w:cs="SourceHanSansCN-Light"/>
                <w:kern w:val="0"/>
                <w:sz w:val="16"/>
                <w:szCs w:val="15"/>
                <w:lang w:bidi="ar"/>
              </w:rPr>
            </w:pPr>
            <w:r>
              <w:rPr>
                <w:rFonts w:ascii="宋体" w:hAnsi="宋体" w:cs="SourceHanSansCN-Light" w:hint="eastAsia"/>
                <w:kern w:val="0"/>
                <w:sz w:val="16"/>
                <w:szCs w:val="15"/>
                <w:lang w:bidi="ar"/>
              </w:rPr>
              <w:t>工艺技术岗</w:t>
            </w:r>
          </w:p>
        </w:tc>
        <w:tc>
          <w:tcPr>
            <w:tcW w:w="790" w:type="dxa"/>
            <w:vMerge/>
            <w:vAlign w:val="center"/>
          </w:tcPr>
          <w:p w:rsidR="00CA76AA" w:rsidRDefault="00CA76AA" w:rsidP="00CD3A19">
            <w:pPr>
              <w:jc w:val="center"/>
              <w:rPr>
                <w:rFonts w:ascii="宋体" w:hAnsi="宋体" w:cs="SourceHanSansCN-Light"/>
                <w:kern w:val="0"/>
                <w:sz w:val="16"/>
                <w:szCs w:val="15"/>
                <w:lang w:bidi="ar"/>
              </w:rPr>
            </w:pPr>
          </w:p>
        </w:tc>
        <w:tc>
          <w:tcPr>
            <w:tcW w:w="5225" w:type="dxa"/>
            <w:vAlign w:val="center"/>
          </w:tcPr>
          <w:p w:rsidR="00CA76AA" w:rsidRDefault="00CA76AA">
            <w:pPr>
              <w:widowControl/>
              <w:jc w:val="left"/>
              <w:rPr>
                <w:rFonts w:ascii="宋体" w:hAnsi="宋体" w:cs="SourceHanSansCN-Light"/>
                <w:kern w:val="0"/>
                <w:sz w:val="16"/>
                <w:szCs w:val="15"/>
                <w:lang w:bidi="ar"/>
              </w:rPr>
            </w:pPr>
            <w:r>
              <w:rPr>
                <w:rFonts w:ascii="宋体" w:hAnsi="宋体" w:cs="SourceHanSansCN-Light" w:hint="eastAsia"/>
                <w:kern w:val="0"/>
                <w:sz w:val="16"/>
                <w:szCs w:val="15"/>
                <w:lang w:bidi="ar"/>
              </w:rPr>
              <w:t>负责工艺文件编写、指导现场装配人员按照工艺文件进行装配</w:t>
            </w:r>
          </w:p>
        </w:tc>
        <w:tc>
          <w:tcPr>
            <w:tcW w:w="3142" w:type="dxa"/>
            <w:vAlign w:val="center"/>
          </w:tcPr>
          <w:p w:rsidR="00CA76AA" w:rsidRDefault="00CA76AA">
            <w:pPr>
              <w:widowControl/>
              <w:jc w:val="left"/>
              <w:rPr>
                <w:rFonts w:ascii="宋体" w:hAnsi="宋体" w:cs="SourceHanSansCN-Light"/>
                <w:kern w:val="0"/>
                <w:sz w:val="16"/>
                <w:szCs w:val="15"/>
                <w:lang w:bidi="ar"/>
              </w:rPr>
            </w:pPr>
            <w:r>
              <w:rPr>
                <w:rFonts w:ascii="宋体" w:hAnsi="宋体" w:cs="SourceHanSansCN-Light" w:hint="eastAsia"/>
                <w:kern w:val="0"/>
                <w:sz w:val="16"/>
                <w:szCs w:val="15"/>
                <w:lang w:bidi="ar"/>
              </w:rPr>
              <w:t>车辆工程、工业工程、电气自动化、新能源汽车技术、智能制造等</w:t>
            </w:r>
          </w:p>
        </w:tc>
      </w:tr>
      <w:tr w:rsidR="00CA76AA">
        <w:trPr>
          <w:trHeight w:val="397"/>
          <w:jc w:val="center"/>
        </w:trPr>
        <w:tc>
          <w:tcPr>
            <w:tcW w:w="1369" w:type="dxa"/>
            <w:vAlign w:val="center"/>
          </w:tcPr>
          <w:p w:rsidR="00CA76AA" w:rsidRDefault="00CA76AA">
            <w:pPr>
              <w:widowControl/>
              <w:jc w:val="center"/>
              <w:rPr>
                <w:rFonts w:ascii="宋体" w:hAnsi="宋体" w:cs="SourceHanSansCN-Light"/>
                <w:kern w:val="0"/>
                <w:sz w:val="16"/>
                <w:szCs w:val="15"/>
                <w:lang w:bidi="ar"/>
              </w:rPr>
            </w:pPr>
            <w:r>
              <w:rPr>
                <w:rFonts w:ascii="宋体" w:hAnsi="宋体" w:cs="SourceHanSansCN-Light" w:hint="eastAsia"/>
                <w:kern w:val="0"/>
                <w:sz w:val="16"/>
                <w:szCs w:val="15"/>
                <w:lang w:bidi="ar"/>
              </w:rPr>
              <w:t>设备维修岗</w:t>
            </w:r>
          </w:p>
        </w:tc>
        <w:tc>
          <w:tcPr>
            <w:tcW w:w="790" w:type="dxa"/>
            <w:vMerge/>
            <w:vAlign w:val="center"/>
          </w:tcPr>
          <w:p w:rsidR="00CA76AA" w:rsidRDefault="00CA76AA" w:rsidP="00CD3A19">
            <w:pPr>
              <w:jc w:val="center"/>
              <w:rPr>
                <w:rFonts w:ascii="宋体" w:hAnsi="宋体" w:cs="SourceHanSansCN-Light"/>
                <w:kern w:val="0"/>
                <w:sz w:val="16"/>
                <w:szCs w:val="15"/>
                <w:lang w:bidi="ar"/>
              </w:rPr>
            </w:pPr>
          </w:p>
        </w:tc>
        <w:tc>
          <w:tcPr>
            <w:tcW w:w="5225" w:type="dxa"/>
            <w:vAlign w:val="center"/>
          </w:tcPr>
          <w:p w:rsidR="00CA76AA" w:rsidRDefault="00CA76AA">
            <w:pPr>
              <w:widowControl/>
              <w:jc w:val="left"/>
              <w:rPr>
                <w:rFonts w:ascii="宋体" w:hAnsi="宋体" w:cs="SourceHanSansCN-Light"/>
                <w:kern w:val="0"/>
                <w:sz w:val="16"/>
                <w:szCs w:val="15"/>
                <w:lang w:bidi="ar"/>
              </w:rPr>
            </w:pPr>
            <w:r>
              <w:rPr>
                <w:rFonts w:ascii="宋体" w:hAnsi="宋体" w:cs="SourceHanSansCN-Light" w:hint="eastAsia"/>
                <w:kern w:val="0"/>
                <w:sz w:val="16"/>
                <w:szCs w:val="15"/>
                <w:lang w:bidi="ar"/>
              </w:rPr>
              <w:t>负责生产线设备维护保养确保设备无故障运行，协助设备改造等</w:t>
            </w:r>
          </w:p>
        </w:tc>
        <w:tc>
          <w:tcPr>
            <w:tcW w:w="3142" w:type="dxa"/>
            <w:vAlign w:val="center"/>
          </w:tcPr>
          <w:p w:rsidR="00CA76AA" w:rsidRDefault="00CA76AA">
            <w:pPr>
              <w:widowControl/>
              <w:jc w:val="left"/>
              <w:rPr>
                <w:rFonts w:ascii="宋体" w:hAnsi="宋体" w:cs="SourceHanSansCN-Light"/>
                <w:kern w:val="0"/>
                <w:sz w:val="16"/>
                <w:szCs w:val="15"/>
                <w:lang w:bidi="ar"/>
              </w:rPr>
            </w:pPr>
            <w:r>
              <w:rPr>
                <w:rFonts w:ascii="宋体" w:hAnsi="宋体" w:cs="SourceHanSansCN-Light" w:hint="eastAsia"/>
                <w:kern w:val="0"/>
                <w:sz w:val="16"/>
                <w:szCs w:val="15"/>
                <w:lang w:bidi="ar"/>
              </w:rPr>
              <w:t>工业机器人、电气自动化、机电一体化</w:t>
            </w:r>
          </w:p>
        </w:tc>
      </w:tr>
      <w:tr w:rsidR="00CA76AA">
        <w:trPr>
          <w:trHeight w:val="483"/>
          <w:jc w:val="center"/>
        </w:trPr>
        <w:tc>
          <w:tcPr>
            <w:tcW w:w="1369" w:type="dxa"/>
            <w:vAlign w:val="center"/>
          </w:tcPr>
          <w:p w:rsidR="00CA76AA" w:rsidRDefault="00CA76AA">
            <w:pPr>
              <w:widowControl/>
              <w:jc w:val="center"/>
              <w:rPr>
                <w:rFonts w:ascii="宋体" w:hAnsi="宋体" w:cs="SourceHanSansCN-Light"/>
                <w:kern w:val="0"/>
                <w:sz w:val="16"/>
                <w:szCs w:val="15"/>
                <w:lang w:bidi="ar"/>
              </w:rPr>
            </w:pPr>
            <w:r>
              <w:rPr>
                <w:rFonts w:ascii="宋体" w:hAnsi="宋体" w:cs="SourceHanSansCN-Light" w:hint="eastAsia"/>
                <w:kern w:val="0"/>
                <w:sz w:val="16"/>
                <w:szCs w:val="15"/>
                <w:lang w:bidi="ar"/>
              </w:rPr>
              <w:t>生产管理储备岗</w:t>
            </w:r>
          </w:p>
        </w:tc>
        <w:tc>
          <w:tcPr>
            <w:tcW w:w="790" w:type="dxa"/>
            <w:vMerge/>
            <w:vAlign w:val="center"/>
          </w:tcPr>
          <w:p w:rsidR="00CA76AA" w:rsidRDefault="00CA76AA" w:rsidP="00CD3A19">
            <w:pPr>
              <w:jc w:val="center"/>
              <w:rPr>
                <w:rFonts w:ascii="宋体" w:hAnsi="宋体" w:cs="SourceHanSansCN-Light"/>
                <w:kern w:val="0"/>
                <w:sz w:val="16"/>
                <w:szCs w:val="15"/>
                <w:lang w:bidi="ar"/>
              </w:rPr>
            </w:pPr>
          </w:p>
        </w:tc>
        <w:tc>
          <w:tcPr>
            <w:tcW w:w="5225" w:type="dxa"/>
            <w:vAlign w:val="center"/>
          </w:tcPr>
          <w:p w:rsidR="00CA76AA" w:rsidRDefault="00CA76AA">
            <w:pPr>
              <w:widowControl/>
              <w:jc w:val="left"/>
              <w:rPr>
                <w:rFonts w:ascii="宋体" w:hAnsi="宋体" w:cs="SourceHanSansCN-Light"/>
                <w:kern w:val="0"/>
                <w:sz w:val="16"/>
                <w:szCs w:val="15"/>
                <w:lang w:bidi="ar"/>
              </w:rPr>
            </w:pPr>
            <w:r>
              <w:rPr>
                <w:rFonts w:ascii="宋体" w:hAnsi="宋体" w:cs="SourceHanSansCN-Light" w:hint="eastAsia"/>
                <w:kern w:val="0"/>
                <w:sz w:val="16"/>
                <w:szCs w:val="15"/>
                <w:lang w:bidi="ar"/>
              </w:rPr>
              <w:t>负责</w:t>
            </w:r>
            <w:r>
              <w:rPr>
                <w:rFonts w:ascii="宋体" w:hAnsi="宋体" w:cs="SourceHanSansCN-Light"/>
                <w:kern w:val="0"/>
                <w:sz w:val="16"/>
                <w:szCs w:val="15"/>
                <w:lang w:bidi="ar"/>
              </w:rPr>
              <w:t>生产现场的安全、人员、设备、物料、质量以及生产过程进行管理</w:t>
            </w:r>
          </w:p>
        </w:tc>
        <w:tc>
          <w:tcPr>
            <w:tcW w:w="3142" w:type="dxa"/>
            <w:vAlign w:val="center"/>
          </w:tcPr>
          <w:p w:rsidR="00CA76AA" w:rsidRDefault="00CA76AA">
            <w:pPr>
              <w:pStyle w:val="ab"/>
              <w:widowControl/>
              <w:ind w:firstLineChars="0" w:firstLine="0"/>
              <w:jc w:val="left"/>
              <w:rPr>
                <w:rFonts w:ascii="宋体" w:hAnsi="宋体" w:cs="SourceHanSansCN-Light"/>
                <w:kern w:val="0"/>
                <w:sz w:val="16"/>
                <w:szCs w:val="15"/>
                <w:lang w:bidi="ar"/>
              </w:rPr>
            </w:pPr>
            <w:r>
              <w:rPr>
                <w:rFonts w:ascii="宋体" w:hAnsi="宋体" w:cs="SourceHanSansCN-Light" w:hint="eastAsia"/>
                <w:kern w:val="0"/>
                <w:sz w:val="16"/>
                <w:szCs w:val="15"/>
                <w:lang w:bidi="ar"/>
              </w:rPr>
              <w:t>汽车检测维修、新能源技术、汽车电子</w:t>
            </w:r>
          </w:p>
          <w:p w:rsidR="00CA76AA" w:rsidRDefault="00CA76AA">
            <w:pPr>
              <w:widowControl/>
              <w:jc w:val="left"/>
              <w:rPr>
                <w:rFonts w:ascii="宋体" w:hAnsi="宋体" w:cs="SourceHanSansCN-Light"/>
                <w:kern w:val="0"/>
                <w:sz w:val="16"/>
                <w:szCs w:val="15"/>
                <w:lang w:bidi="ar"/>
              </w:rPr>
            </w:pPr>
            <w:r>
              <w:rPr>
                <w:rFonts w:ascii="宋体" w:hAnsi="宋体" w:cs="SourceHanSansCN-Light" w:hint="eastAsia"/>
                <w:kern w:val="0"/>
                <w:sz w:val="16"/>
                <w:szCs w:val="15"/>
                <w:lang w:bidi="ar"/>
              </w:rPr>
              <w:t>机械设计与制造、机电一体化等</w:t>
            </w:r>
          </w:p>
        </w:tc>
      </w:tr>
      <w:tr w:rsidR="00CA76AA">
        <w:trPr>
          <w:trHeight w:val="509"/>
          <w:jc w:val="center"/>
        </w:trPr>
        <w:tc>
          <w:tcPr>
            <w:tcW w:w="1369" w:type="dxa"/>
            <w:vAlign w:val="center"/>
          </w:tcPr>
          <w:p w:rsidR="00CA76AA" w:rsidRDefault="00CA76AA">
            <w:pPr>
              <w:widowControl/>
              <w:jc w:val="center"/>
              <w:rPr>
                <w:rFonts w:ascii="宋体" w:hAnsi="宋体" w:cs="SourceHanSansCN-Light"/>
                <w:kern w:val="0"/>
                <w:sz w:val="16"/>
                <w:szCs w:val="15"/>
                <w:lang w:bidi="ar"/>
              </w:rPr>
            </w:pPr>
            <w:r>
              <w:rPr>
                <w:rFonts w:ascii="宋体" w:hAnsi="宋体" w:cs="SourceHanSansCN-Light" w:hint="eastAsia"/>
                <w:kern w:val="0"/>
                <w:sz w:val="16"/>
                <w:szCs w:val="15"/>
                <w:lang w:bidi="ar"/>
              </w:rPr>
              <w:t>IE技术岗</w:t>
            </w:r>
          </w:p>
        </w:tc>
        <w:tc>
          <w:tcPr>
            <w:tcW w:w="790" w:type="dxa"/>
            <w:vMerge/>
            <w:vAlign w:val="center"/>
          </w:tcPr>
          <w:p w:rsidR="00CA76AA" w:rsidRDefault="00CA76AA" w:rsidP="00CD3A19">
            <w:pPr>
              <w:jc w:val="center"/>
              <w:rPr>
                <w:rFonts w:ascii="宋体" w:hAnsi="宋体" w:cs="SourceHanSansCN-Light"/>
                <w:kern w:val="0"/>
                <w:sz w:val="16"/>
                <w:szCs w:val="15"/>
                <w:lang w:bidi="ar"/>
              </w:rPr>
            </w:pPr>
          </w:p>
        </w:tc>
        <w:tc>
          <w:tcPr>
            <w:tcW w:w="5225" w:type="dxa"/>
            <w:vAlign w:val="center"/>
          </w:tcPr>
          <w:p w:rsidR="00CA76AA" w:rsidRDefault="00CA76AA">
            <w:pPr>
              <w:widowControl/>
              <w:jc w:val="left"/>
              <w:rPr>
                <w:rFonts w:ascii="宋体" w:hAnsi="宋体" w:cs="SourceHanSansCN-Light"/>
                <w:kern w:val="0"/>
                <w:sz w:val="16"/>
                <w:szCs w:val="15"/>
                <w:lang w:bidi="ar"/>
              </w:rPr>
            </w:pPr>
            <w:r>
              <w:rPr>
                <w:rFonts w:ascii="宋体" w:hAnsi="宋体" w:cs="SourceHanSansCN-Light" w:hint="eastAsia"/>
                <w:kern w:val="0"/>
                <w:sz w:val="16"/>
                <w:szCs w:val="15"/>
                <w:lang w:bidi="ar"/>
              </w:rPr>
              <w:t>负责车间工时节拍、协助生产效率提升</w:t>
            </w:r>
            <w:proofErr w:type="gramStart"/>
            <w:r>
              <w:rPr>
                <w:rFonts w:ascii="宋体" w:hAnsi="宋体" w:cs="SourceHanSansCN-Light" w:hint="eastAsia"/>
                <w:kern w:val="0"/>
                <w:sz w:val="16"/>
                <w:szCs w:val="15"/>
                <w:lang w:bidi="ar"/>
              </w:rPr>
              <w:t>和产线作业</w:t>
            </w:r>
            <w:proofErr w:type="gramEnd"/>
            <w:r>
              <w:rPr>
                <w:rFonts w:ascii="宋体" w:hAnsi="宋体" w:cs="SourceHanSansCN-Light" w:hint="eastAsia"/>
                <w:kern w:val="0"/>
                <w:sz w:val="16"/>
                <w:szCs w:val="15"/>
                <w:lang w:bidi="ar"/>
              </w:rPr>
              <w:t>流程的优化等</w:t>
            </w:r>
          </w:p>
        </w:tc>
        <w:tc>
          <w:tcPr>
            <w:tcW w:w="3142" w:type="dxa"/>
            <w:vAlign w:val="center"/>
          </w:tcPr>
          <w:p w:rsidR="00CA76AA" w:rsidRDefault="00CA76AA">
            <w:pPr>
              <w:widowControl/>
              <w:jc w:val="left"/>
              <w:rPr>
                <w:rFonts w:ascii="宋体" w:hAnsi="宋体" w:cs="SourceHanSansCN-Light"/>
                <w:kern w:val="0"/>
                <w:sz w:val="16"/>
                <w:szCs w:val="15"/>
                <w:lang w:bidi="ar"/>
              </w:rPr>
            </w:pPr>
            <w:r>
              <w:rPr>
                <w:rFonts w:ascii="宋体" w:hAnsi="宋体" w:cs="SourceHanSansCN-Light" w:hint="eastAsia"/>
                <w:kern w:val="0"/>
                <w:sz w:val="16"/>
                <w:szCs w:val="15"/>
                <w:lang w:bidi="ar"/>
              </w:rPr>
              <w:t>工业工程、智能制造等</w:t>
            </w:r>
          </w:p>
        </w:tc>
      </w:tr>
      <w:tr w:rsidR="00CA76AA">
        <w:trPr>
          <w:trHeight w:val="494"/>
          <w:jc w:val="center"/>
        </w:trPr>
        <w:tc>
          <w:tcPr>
            <w:tcW w:w="1369" w:type="dxa"/>
            <w:vAlign w:val="center"/>
          </w:tcPr>
          <w:p w:rsidR="00CA76AA" w:rsidRDefault="00CA76AA">
            <w:pPr>
              <w:widowControl/>
              <w:jc w:val="center"/>
              <w:rPr>
                <w:rFonts w:ascii="宋体" w:hAnsi="宋体" w:cs="SourceHanSansCN-Light"/>
                <w:kern w:val="0"/>
                <w:sz w:val="16"/>
                <w:szCs w:val="15"/>
                <w:lang w:bidi="ar"/>
              </w:rPr>
            </w:pPr>
            <w:r>
              <w:rPr>
                <w:rFonts w:ascii="宋体" w:hAnsi="宋体" w:cs="SourceHanSansCN-Light" w:hint="eastAsia"/>
                <w:kern w:val="0"/>
                <w:sz w:val="16"/>
                <w:szCs w:val="15"/>
                <w:lang w:bidi="ar"/>
              </w:rPr>
              <w:t>仓储物流岗</w:t>
            </w:r>
          </w:p>
        </w:tc>
        <w:tc>
          <w:tcPr>
            <w:tcW w:w="790" w:type="dxa"/>
            <w:vMerge/>
            <w:vAlign w:val="center"/>
          </w:tcPr>
          <w:p w:rsidR="00CA76AA" w:rsidRDefault="00CA76AA" w:rsidP="00CD3A19">
            <w:pPr>
              <w:jc w:val="center"/>
              <w:rPr>
                <w:rFonts w:ascii="宋体" w:hAnsi="宋体" w:cs="SourceHanSansCN-Light"/>
                <w:kern w:val="0"/>
                <w:sz w:val="16"/>
                <w:szCs w:val="15"/>
                <w:lang w:bidi="ar"/>
              </w:rPr>
            </w:pPr>
          </w:p>
        </w:tc>
        <w:tc>
          <w:tcPr>
            <w:tcW w:w="5225" w:type="dxa"/>
            <w:vAlign w:val="center"/>
          </w:tcPr>
          <w:p w:rsidR="00CA76AA" w:rsidRDefault="00CA76AA">
            <w:pPr>
              <w:widowControl/>
              <w:jc w:val="left"/>
              <w:rPr>
                <w:rFonts w:ascii="宋体" w:hAnsi="宋体" w:cs="SourceHanSansCN-Light"/>
                <w:kern w:val="0"/>
                <w:sz w:val="16"/>
                <w:szCs w:val="15"/>
                <w:lang w:bidi="ar"/>
              </w:rPr>
            </w:pPr>
            <w:r>
              <w:rPr>
                <w:rFonts w:ascii="宋体" w:hAnsi="宋体" w:cs="SourceHanSansCN-Light" w:hint="eastAsia"/>
                <w:kern w:val="0"/>
                <w:sz w:val="16"/>
                <w:szCs w:val="15"/>
                <w:lang w:bidi="ar"/>
              </w:rPr>
              <w:t>负责仓储账务、配送及物流优化等</w:t>
            </w:r>
          </w:p>
        </w:tc>
        <w:tc>
          <w:tcPr>
            <w:tcW w:w="3142" w:type="dxa"/>
            <w:vAlign w:val="center"/>
          </w:tcPr>
          <w:p w:rsidR="00CA76AA" w:rsidRDefault="00CA76AA">
            <w:pPr>
              <w:widowControl/>
              <w:jc w:val="left"/>
              <w:rPr>
                <w:rFonts w:ascii="宋体" w:hAnsi="宋体" w:cs="SourceHanSansCN-Light"/>
                <w:kern w:val="0"/>
                <w:sz w:val="16"/>
                <w:szCs w:val="15"/>
                <w:lang w:bidi="ar"/>
              </w:rPr>
            </w:pPr>
            <w:r>
              <w:rPr>
                <w:rFonts w:ascii="宋体" w:hAnsi="宋体" w:cs="SourceHanSansCN-Light" w:hint="eastAsia"/>
                <w:kern w:val="0"/>
                <w:sz w:val="16"/>
                <w:szCs w:val="15"/>
                <w:lang w:bidi="ar"/>
              </w:rPr>
              <w:t>物流管理、智能制造、新能源汽车技术等</w:t>
            </w:r>
          </w:p>
        </w:tc>
      </w:tr>
      <w:tr w:rsidR="00CA76AA">
        <w:trPr>
          <w:trHeight w:val="562"/>
          <w:jc w:val="center"/>
        </w:trPr>
        <w:tc>
          <w:tcPr>
            <w:tcW w:w="1369" w:type="dxa"/>
            <w:vAlign w:val="center"/>
          </w:tcPr>
          <w:p w:rsidR="00CA76AA" w:rsidRDefault="00CA76AA">
            <w:pPr>
              <w:widowControl/>
              <w:jc w:val="center"/>
              <w:rPr>
                <w:rFonts w:ascii="宋体" w:hAnsi="宋体" w:cs="SourceHanSansCN-Light"/>
                <w:kern w:val="0"/>
                <w:sz w:val="16"/>
                <w:szCs w:val="15"/>
                <w:lang w:bidi="ar"/>
              </w:rPr>
            </w:pPr>
            <w:r>
              <w:rPr>
                <w:rFonts w:ascii="宋体" w:hAnsi="宋体" w:cs="SourceHanSansCN-Light" w:hint="eastAsia"/>
                <w:kern w:val="0"/>
                <w:sz w:val="16"/>
                <w:szCs w:val="15"/>
                <w:lang w:bidi="ar"/>
              </w:rPr>
              <w:t>安全管理岗</w:t>
            </w:r>
          </w:p>
        </w:tc>
        <w:tc>
          <w:tcPr>
            <w:tcW w:w="790" w:type="dxa"/>
            <w:vMerge/>
            <w:vAlign w:val="center"/>
          </w:tcPr>
          <w:p w:rsidR="00CA76AA" w:rsidRDefault="00CA76AA">
            <w:pPr>
              <w:widowControl/>
              <w:jc w:val="center"/>
              <w:rPr>
                <w:rFonts w:ascii="宋体" w:hAnsi="宋体" w:cs="SourceHanSansCN-Light"/>
                <w:kern w:val="0"/>
                <w:sz w:val="16"/>
                <w:szCs w:val="15"/>
                <w:lang w:bidi="ar"/>
              </w:rPr>
            </w:pPr>
          </w:p>
        </w:tc>
        <w:tc>
          <w:tcPr>
            <w:tcW w:w="5225" w:type="dxa"/>
            <w:vAlign w:val="center"/>
          </w:tcPr>
          <w:p w:rsidR="00CA76AA" w:rsidRDefault="00CA76AA">
            <w:pPr>
              <w:widowControl/>
              <w:jc w:val="left"/>
              <w:rPr>
                <w:rFonts w:ascii="宋体" w:hAnsi="宋体" w:cs="SourceHanSansCN-Light"/>
                <w:kern w:val="0"/>
                <w:sz w:val="16"/>
                <w:szCs w:val="15"/>
                <w:lang w:bidi="ar"/>
              </w:rPr>
            </w:pPr>
            <w:r>
              <w:rPr>
                <w:rFonts w:ascii="宋体" w:hAnsi="宋体" w:cs="SourceHanSansCN-Light" w:hint="eastAsia"/>
                <w:kern w:val="0"/>
                <w:sz w:val="16"/>
                <w:szCs w:val="15"/>
                <w:lang w:bidi="ar"/>
              </w:rPr>
              <w:t>负责车间环境人员及现场日常安全监督管理等</w:t>
            </w:r>
          </w:p>
        </w:tc>
        <w:tc>
          <w:tcPr>
            <w:tcW w:w="3142" w:type="dxa"/>
            <w:vAlign w:val="center"/>
          </w:tcPr>
          <w:p w:rsidR="00CA76AA" w:rsidRDefault="00CA76AA">
            <w:pPr>
              <w:widowControl/>
              <w:jc w:val="left"/>
              <w:rPr>
                <w:rFonts w:ascii="宋体" w:hAnsi="宋体" w:cs="SourceHanSansCN-Light"/>
                <w:kern w:val="0"/>
                <w:sz w:val="16"/>
                <w:szCs w:val="15"/>
                <w:lang w:bidi="ar"/>
              </w:rPr>
            </w:pPr>
            <w:r>
              <w:rPr>
                <w:rFonts w:ascii="宋体" w:hAnsi="宋体" w:cs="SourceHanSansCN-Light" w:hint="eastAsia"/>
                <w:kern w:val="0"/>
                <w:sz w:val="16"/>
                <w:szCs w:val="15"/>
                <w:lang w:bidi="ar"/>
              </w:rPr>
              <w:t>工业工程、安全工程、环境工程等</w:t>
            </w:r>
          </w:p>
        </w:tc>
      </w:tr>
    </w:tbl>
    <w:p w:rsidR="009828AC" w:rsidRDefault="00366CBA">
      <w:pPr>
        <w:widowControl/>
        <w:jc w:val="left"/>
        <w:rPr>
          <w:rFonts w:ascii="PingFangSC-Medium" w:eastAsia="PingFangSC-Medium" w:hAnsi="PingFangSC-Medium" w:cs="PingFangSC-Medium"/>
          <w:b/>
          <w:color w:val="213543"/>
          <w:kern w:val="0"/>
          <w:sz w:val="22"/>
          <w:szCs w:val="24"/>
          <w:lang w:bidi="ar"/>
        </w:rPr>
      </w:pPr>
      <w:r>
        <w:rPr>
          <w:rFonts w:ascii="PingFangSC-Medium" w:eastAsia="PingFangSC-Medium" w:hAnsi="PingFangSC-Medium" w:cs="PingFangSC-Medium" w:hint="eastAsia"/>
          <w:b/>
          <w:color w:val="213543"/>
          <w:kern w:val="0"/>
          <w:sz w:val="22"/>
          <w:szCs w:val="24"/>
          <w:lang w:bidi="ar"/>
        </w:rPr>
        <w:t>三、【培养方式及职业发展】</w:t>
      </w:r>
    </w:p>
    <w:p w:rsidR="009828AC" w:rsidRDefault="00366CBA">
      <w:pPr>
        <w:spacing w:line="360" w:lineRule="auto"/>
        <w:rPr>
          <w:rFonts w:ascii="PingFangSC-Medium" w:eastAsia="PingFangSC-Medium" w:hAnsi="PingFangSC-Medium" w:cs="PingFangSC-Medium"/>
          <w:color w:val="213543"/>
          <w:kern w:val="0"/>
          <w:sz w:val="24"/>
          <w:szCs w:val="24"/>
          <w:lang w:bidi="ar"/>
        </w:rPr>
      </w:pPr>
      <w:r>
        <w:rPr>
          <w:rFonts w:ascii="PingFangSC-Medium" w:eastAsia="PingFangSC-Medium" w:hAnsi="PingFangSC-Medium" w:cs="PingFangSC-Medium" w:hint="eastAsia"/>
          <w:color w:val="213543"/>
          <w:kern w:val="0"/>
          <w:sz w:val="24"/>
          <w:szCs w:val="24"/>
          <w:lang w:bidi="ar"/>
        </w:rPr>
        <w:t>培养方式：</w:t>
      </w:r>
    </w:p>
    <w:p w:rsidR="009828AC" w:rsidRDefault="00366CBA">
      <w:pPr>
        <w:spacing w:line="360" w:lineRule="auto"/>
        <w:rPr>
          <w:rFonts w:ascii="宋体" w:hAnsi="宋体"/>
          <w:sz w:val="20"/>
          <w:szCs w:val="22"/>
        </w:rPr>
      </w:pPr>
      <w:r>
        <w:rPr>
          <w:rFonts w:ascii="宋体" w:hAnsi="宋体" w:hint="eastAsia"/>
          <w:sz w:val="20"/>
          <w:szCs w:val="22"/>
        </w:rPr>
        <w:t>第一阶段：新人训练营导入培训，了解企业的发展历程及公司制度规定及岗位安全须知培训</w:t>
      </w:r>
    </w:p>
    <w:p w:rsidR="009828AC" w:rsidRDefault="00366CBA">
      <w:pPr>
        <w:spacing w:line="360" w:lineRule="auto"/>
        <w:rPr>
          <w:rFonts w:ascii="宋体" w:hAnsi="宋体"/>
          <w:sz w:val="20"/>
          <w:szCs w:val="22"/>
        </w:rPr>
      </w:pPr>
      <w:r>
        <w:rPr>
          <w:rFonts w:ascii="宋体" w:hAnsi="宋体" w:hint="eastAsia"/>
          <w:sz w:val="20"/>
          <w:szCs w:val="22"/>
        </w:rPr>
        <w:t>第二阶段：岗位实训，师带徒，让您在岗位上跟着给您指定的师傅进行学习</w:t>
      </w:r>
    </w:p>
    <w:p w:rsidR="009828AC" w:rsidRDefault="00366CBA">
      <w:pPr>
        <w:spacing w:line="360" w:lineRule="auto"/>
        <w:rPr>
          <w:rFonts w:ascii="宋体" w:hAnsi="宋体"/>
          <w:sz w:val="20"/>
          <w:szCs w:val="22"/>
        </w:rPr>
      </w:pPr>
      <w:r>
        <w:rPr>
          <w:rFonts w:ascii="宋体" w:hAnsi="宋体" w:hint="eastAsia"/>
          <w:sz w:val="20"/>
          <w:szCs w:val="22"/>
        </w:rPr>
        <w:t>第三阶段：定岗及技能评定：</w:t>
      </w:r>
      <w:proofErr w:type="gramStart"/>
      <w:r>
        <w:rPr>
          <w:rFonts w:ascii="宋体" w:hAnsi="宋体" w:hint="eastAsia"/>
          <w:sz w:val="20"/>
          <w:szCs w:val="22"/>
        </w:rPr>
        <w:t>结合您</w:t>
      </w:r>
      <w:proofErr w:type="gramEnd"/>
      <w:r>
        <w:rPr>
          <w:rFonts w:ascii="宋体" w:hAnsi="宋体" w:hint="eastAsia"/>
          <w:sz w:val="20"/>
          <w:szCs w:val="22"/>
        </w:rPr>
        <w:t>的学习实操情况，进行岗位确定和技能评定</w:t>
      </w:r>
    </w:p>
    <w:p w:rsidR="009828AC" w:rsidRDefault="00366CBA">
      <w:pPr>
        <w:spacing w:line="360" w:lineRule="auto"/>
        <w:rPr>
          <w:rFonts w:ascii="PingFangSC-Medium" w:eastAsia="PingFangSC-Medium" w:hAnsi="PingFangSC-Medium" w:cs="PingFangSC-Medium"/>
          <w:color w:val="213543"/>
          <w:kern w:val="0"/>
          <w:sz w:val="24"/>
          <w:szCs w:val="24"/>
          <w:lang w:bidi="ar"/>
        </w:rPr>
      </w:pPr>
      <w:r>
        <w:rPr>
          <w:rFonts w:ascii="PingFangSC-Medium" w:eastAsia="PingFangSC-Medium" w:hAnsi="PingFangSC-Medium" w:cs="PingFangSC-Medium" w:hint="eastAsia"/>
          <w:color w:val="213543"/>
          <w:kern w:val="0"/>
          <w:sz w:val="24"/>
          <w:szCs w:val="24"/>
          <w:lang w:bidi="ar"/>
        </w:rPr>
        <w:t>职业发展：</w:t>
      </w:r>
    </w:p>
    <w:p w:rsidR="009828AC" w:rsidRDefault="00366CBA">
      <w:pPr>
        <w:spacing w:line="360" w:lineRule="auto"/>
        <w:rPr>
          <w:rFonts w:ascii="宋体" w:hAnsi="宋体"/>
          <w:sz w:val="20"/>
          <w:szCs w:val="22"/>
        </w:rPr>
      </w:pPr>
      <w:r>
        <w:rPr>
          <w:rFonts w:ascii="宋体" w:hAnsi="宋体" w:hint="eastAsia"/>
          <w:sz w:val="20"/>
          <w:szCs w:val="22"/>
        </w:rPr>
        <w:t>技术通道：由初学者，成长为初级技工-高级技工-技师-高级技师</w:t>
      </w:r>
    </w:p>
    <w:p w:rsidR="009828AC" w:rsidRDefault="00366CBA">
      <w:pPr>
        <w:spacing w:line="360" w:lineRule="auto"/>
        <w:rPr>
          <w:rFonts w:ascii="宋体" w:hAnsi="宋体"/>
          <w:sz w:val="20"/>
          <w:szCs w:val="22"/>
        </w:rPr>
      </w:pPr>
      <w:r>
        <w:rPr>
          <w:rFonts w:ascii="宋体" w:hAnsi="宋体" w:hint="eastAsia"/>
          <w:sz w:val="20"/>
          <w:szCs w:val="22"/>
        </w:rPr>
        <w:t>管理通道：经过系统学习，从基本一线管理岗位，班长-工段主管-生产副经理-生产经理</w:t>
      </w:r>
    </w:p>
    <w:p w:rsidR="009828AC" w:rsidRDefault="00366CBA">
      <w:pPr>
        <w:widowControl/>
        <w:jc w:val="left"/>
        <w:rPr>
          <w:rFonts w:ascii="PingFangSC-Medium" w:eastAsia="PingFangSC-Medium" w:hAnsi="PingFangSC-Medium" w:cs="PingFangSC-Medium"/>
          <w:b/>
          <w:color w:val="213543"/>
          <w:kern w:val="0"/>
          <w:sz w:val="22"/>
          <w:szCs w:val="24"/>
          <w:lang w:bidi="ar"/>
        </w:rPr>
      </w:pPr>
      <w:r>
        <w:rPr>
          <w:rFonts w:ascii="PingFangSC-Medium" w:eastAsia="PingFangSC-Medium" w:hAnsi="PingFangSC-Medium" w:cs="PingFangSC-Medium" w:hint="eastAsia"/>
          <w:b/>
          <w:color w:val="213543"/>
          <w:kern w:val="0"/>
          <w:sz w:val="22"/>
          <w:szCs w:val="24"/>
          <w:lang w:bidi="ar"/>
        </w:rPr>
        <w:t>四、【薪资福利】</w:t>
      </w:r>
    </w:p>
    <w:p w:rsidR="009828AC" w:rsidRDefault="00366CBA">
      <w:pPr>
        <w:widowControl/>
        <w:jc w:val="left"/>
        <w:rPr>
          <w:rFonts w:ascii="PingFangSC-Medium" w:eastAsia="PingFangSC-Medium" w:hAnsi="PingFangSC-Medium" w:cs="PingFangSC-Medium"/>
          <w:color w:val="213543"/>
          <w:kern w:val="0"/>
          <w:sz w:val="24"/>
          <w:szCs w:val="24"/>
          <w:lang w:bidi="ar"/>
        </w:rPr>
      </w:pPr>
      <w:r>
        <w:rPr>
          <w:rFonts w:ascii="PingFangSC-Medium" w:eastAsia="PingFangSC-Medium" w:hAnsi="PingFangSC-Medium" w:cs="PingFangSC-Medium" w:hint="eastAsia"/>
          <w:color w:val="213543"/>
          <w:kern w:val="0"/>
          <w:sz w:val="24"/>
          <w:szCs w:val="24"/>
          <w:lang w:bidi="ar"/>
        </w:rPr>
        <w:lastRenderedPageBreak/>
        <w:t>薪酬机制</w:t>
      </w:r>
    </w:p>
    <w:p w:rsidR="009828AC" w:rsidRDefault="00366CBA">
      <w:pPr>
        <w:rPr>
          <w:rFonts w:ascii="宋体" w:hAnsi="宋体"/>
          <w:sz w:val="20"/>
        </w:rPr>
      </w:pPr>
      <w:r>
        <w:rPr>
          <w:rFonts w:ascii="PingFangSC-Medium" w:eastAsia="PingFangSC-Medium" w:hAnsi="PingFangSC-Medium" w:cs="PingFangSC-Medium" w:hint="eastAsia"/>
          <w:color w:val="213543"/>
          <w:kern w:val="0"/>
          <w:sz w:val="20"/>
          <w:lang w:bidi="ar"/>
        </w:rPr>
        <w:t>——薪酬构成：</w:t>
      </w:r>
      <w:r>
        <w:rPr>
          <w:rFonts w:ascii="宋体" w:hAnsi="宋体" w:hint="eastAsia"/>
          <w:sz w:val="20"/>
        </w:rPr>
        <w:t>基本工资+技能工资+绩效奖金+加班费+餐补+工龄工资组成</w:t>
      </w:r>
    </w:p>
    <w:p w:rsidR="009828AC" w:rsidRDefault="00366CBA">
      <w:pPr>
        <w:rPr>
          <w:rFonts w:ascii="宋体" w:hAnsi="宋体"/>
          <w:sz w:val="20"/>
        </w:rPr>
      </w:pPr>
      <w:r>
        <w:rPr>
          <w:rFonts w:ascii="PingFangSC-Medium" w:eastAsia="PingFangSC-Medium" w:hAnsi="PingFangSC-Medium" w:cs="PingFangSC-Medium" w:hint="eastAsia"/>
          <w:color w:val="213543"/>
          <w:kern w:val="0"/>
          <w:sz w:val="20"/>
          <w:lang w:bidi="ar"/>
        </w:rPr>
        <w:t>实习期：</w:t>
      </w:r>
      <w:r>
        <w:rPr>
          <w:rFonts w:ascii="宋体" w:hAnsi="宋体" w:hint="eastAsia"/>
          <w:sz w:val="20"/>
        </w:rPr>
        <w:t>月税前综合收入：6000左右</w:t>
      </w:r>
    </w:p>
    <w:p w:rsidR="009828AC" w:rsidRDefault="00366CBA">
      <w:pPr>
        <w:rPr>
          <w:rFonts w:ascii="宋体" w:hAnsi="宋体"/>
          <w:sz w:val="20"/>
        </w:rPr>
      </w:pPr>
      <w:r>
        <w:rPr>
          <w:rFonts w:ascii="PingFangSC-Medium" w:eastAsia="PingFangSC-Medium" w:hAnsi="PingFangSC-Medium" w:cs="PingFangSC-Medium" w:hint="eastAsia"/>
          <w:color w:val="213543"/>
          <w:kern w:val="0"/>
          <w:sz w:val="20"/>
          <w:lang w:bidi="ar"/>
        </w:rPr>
        <w:t>毕业后：</w:t>
      </w:r>
      <w:r>
        <w:rPr>
          <w:rFonts w:ascii="宋体" w:hAnsi="宋体" w:hint="eastAsia"/>
          <w:sz w:val="20"/>
        </w:rPr>
        <w:t>月税前综合收入：7000元以上</w:t>
      </w:r>
    </w:p>
    <w:p w:rsidR="009828AC" w:rsidRDefault="00366CBA">
      <w:pPr>
        <w:rPr>
          <w:rFonts w:ascii="宋体" w:hAnsi="宋体"/>
          <w:sz w:val="20"/>
        </w:rPr>
      </w:pPr>
      <w:r>
        <w:rPr>
          <w:rFonts w:ascii="PingFangSC-Medium" w:eastAsia="PingFangSC-Medium" w:hAnsi="PingFangSC-Medium" w:cs="PingFangSC-Medium" w:hint="eastAsia"/>
          <w:color w:val="213543"/>
          <w:kern w:val="0"/>
          <w:sz w:val="20"/>
          <w:lang w:bidi="ar"/>
        </w:rPr>
        <w:t>——年度奖金：</w:t>
      </w:r>
      <w:r>
        <w:rPr>
          <w:rFonts w:ascii="宋体" w:hAnsi="宋体" w:hint="eastAsia"/>
          <w:sz w:val="20"/>
        </w:rPr>
        <w:t>业绩导向，与公司和个人的年度绩效达成挂钩</w:t>
      </w:r>
    </w:p>
    <w:p w:rsidR="009828AC" w:rsidRDefault="00366CBA">
      <w:pPr>
        <w:rPr>
          <w:rFonts w:ascii="宋体" w:hAnsi="宋体"/>
          <w:sz w:val="20"/>
        </w:rPr>
      </w:pPr>
      <w:r>
        <w:rPr>
          <w:rFonts w:ascii="PingFangSC-Medium" w:eastAsia="PingFangSC-Medium" w:hAnsi="PingFangSC-Medium" w:cs="PingFangSC-Medium" w:hint="eastAsia"/>
          <w:color w:val="213543"/>
          <w:kern w:val="0"/>
          <w:sz w:val="20"/>
          <w:lang w:bidi="ar"/>
        </w:rPr>
        <w:t>——调薪机制：</w:t>
      </w:r>
      <w:r>
        <w:rPr>
          <w:rFonts w:ascii="宋体" w:hAnsi="宋体" w:hint="eastAsia"/>
          <w:sz w:val="20"/>
        </w:rPr>
        <w:t>每年根据个人技能水平情况进行评定，给与涨薪机会</w:t>
      </w:r>
    </w:p>
    <w:p w:rsidR="009828AC" w:rsidRDefault="00366CBA">
      <w:pPr>
        <w:spacing w:line="360" w:lineRule="auto"/>
        <w:rPr>
          <w:rFonts w:ascii="宋体" w:eastAsia="PingFangSC-Medium" w:hAnsi="宋体"/>
          <w:sz w:val="20"/>
        </w:rPr>
      </w:pPr>
      <w:r>
        <w:rPr>
          <w:rFonts w:ascii="PingFangSC-Medium" w:eastAsia="PingFangSC-Medium" w:hAnsi="PingFangSC-Medium" w:cs="PingFangSC-Medium" w:hint="eastAsia"/>
          <w:color w:val="213543"/>
          <w:kern w:val="0"/>
          <w:sz w:val="24"/>
          <w:szCs w:val="24"/>
          <w:lang w:bidi="ar"/>
        </w:rPr>
        <w:t>福利机制</w:t>
      </w:r>
    </w:p>
    <w:p w:rsidR="009828AC" w:rsidRDefault="00366CBA">
      <w:pPr>
        <w:spacing w:line="360" w:lineRule="auto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——六险</w:t>
      </w:r>
      <w:proofErr w:type="gramStart"/>
      <w:r>
        <w:rPr>
          <w:rFonts w:ascii="宋体" w:hAnsi="宋体" w:hint="eastAsia"/>
          <w:sz w:val="20"/>
        </w:rPr>
        <w:t>一</w:t>
      </w:r>
      <w:proofErr w:type="gramEnd"/>
      <w:r>
        <w:rPr>
          <w:rFonts w:ascii="宋体" w:hAnsi="宋体" w:hint="eastAsia"/>
          <w:sz w:val="20"/>
        </w:rPr>
        <w:t>金：五险，补充医疗商业险，公积金</w:t>
      </w:r>
    </w:p>
    <w:p w:rsidR="009828AC" w:rsidRDefault="00366CBA">
      <w:pPr>
        <w:spacing w:line="360" w:lineRule="auto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——补充年休假、节日慰问福利、生日福利、年度免费体检等</w:t>
      </w:r>
    </w:p>
    <w:p w:rsidR="009828AC" w:rsidRDefault="00366CBA">
      <w:pPr>
        <w:spacing w:line="360" w:lineRule="auto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——不定期组织丰富的团建活动</w:t>
      </w:r>
    </w:p>
    <w:p w:rsidR="009828AC" w:rsidRDefault="00366CBA">
      <w:pPr>
        <w:spacing w:line="360" w:lineRule="auto"/>
        <w:rPr>
          <w:rFonts w:ascii="PingFangSC-Medium" w:eastAsia="PingFangSC-Medium" w:hAnsi="PingFangSC-Medium" w:cs="PingFangSC-Medium"/>
          <w:b/>
          <w:color w:val="213543"/>
          <w:kern w:val="0"/>
          <w:sz w:val="22"/>
          <w:szCs w:val="24"/>
          <w:lang w:bidi="ar"/>
        </w:rPr>
      </w:pPr>
      <w:r>
        <w:rPr>
          <w:rFonts w:ascii="宋体" w:hAnsi="宋体" w:hint="eastAsia"/>
          <w:sz w:val="20"/>
        </w:rPr>
        <w:t>——通勤班车、公司提供免费宿舍（4~6人间，配置洗衣房、宽带等，水电费自理）</w:t>
      </w:r>
    </w:p>
    <w:p w:rsidR="009828AC" w:rsidRDefault="00366CBA">
      <w:pPr>
        <w:widowControl/>
        <w:numPr>
          <w:ilvl w:val="0"/>
          <w:numId w:val="1"/>
        </w:numPr>
        <w:jc w:val="left"/>
        <w:rPr>
          <w:rFonts w:ascii="PingFangSC-Medium" w:eastAsia="PingFangSC-Medium" w:hAnsi="PingFangSC-Medium" w:cs="PingFangSC-Medium"/>
          <w:b/>
          <w:color w:val="213543"/>
          <w:kern w:val="0"/>
          <w:sz w:val="22"/>
          <w:szCs w:val="24"/>
          <w:lang w:bidi="ar"/>
        </w:rPr>
      </w:pPr>
      <w:r>
        <w:rPr>
          <w:rFonts w:ascii="PingFangSC-Medium" w:eastAsia="PingFangSC-Medium" w:hAnsi="PingFangSC-Medium" w:cs="PingFangSC-Medium" w:hint="eastAsia"/>
          <w:b/>
          <w:color w:val="213543"/>
          <w:kern w:val="0"/>
          <w:sz w:val="22"/>
          <w:szCs w:val="24"/>
          <w:lang w:bidi="ar"/>
        </w:rPr>
        <w:t>【应聘通道】</w:t>
      </w:r>
    </w:p>
    <w:p w:rsidR="009828AC" w:rsidRDefault="00982F28">
      <w:pPr>
        <w:spacing w:line="360" w:lineRule="auto"/>
        <w:jc w:val="left"/>
        <w:rPr>
          <w:rFonts w:ascii="宋体" w:hAnsi="宋体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AC2DC8E" wp14:editId="7093DE4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11250" cy="1111250"/>
            <wp:effectExtent l="0" t="0" r="0" b="0"/>
            <wp:wrapNone/>
            <wp:docPr id="1" name="图片 1" descr="C:\Users\25074\Documents\WXWork\1688854321324358\Cache\Image\2024-10\投递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5074\Documents\WXWork\1688854321324358\Cache\Image\2024-10\投递二维码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28AC">
      <w:headerReference w:type="default" r:id="rId8"/>
      <w:footerReference w:type="default" r:id="rId9"/>
      <w:pgSz w:w="11906" w:h="16838"/>
      <w:pgMar w:top="283" w:right="1418" w:bottom="283" w:left="1418" w:header="174" w:footer="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A4C" w:rsidRDefault="00C23A4C">
      <w:r>
        <w:separator/>
      </w:r>
    </w:p>
  </w:endnote>
  <w:endnote w:type="continuationSeparator" w:id="0">
    <w:p w:rsidR="00C23A4C" w:rsidRDefault="00C2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ingFangSC-Medium">
    <w:altName w:val="微软雅黑"/>
    <w:charset w:val="86"/>
    <w:family w:val="auto"/>
    <w:pitch w:val="default"/>
    <w:sig w:usb0="00000000" w:usb1="00000000" w:usb2="00000017" w:usb3="00000000" w:csb0="00040001" w:csb1="00000000"/>
  </w:font>
  <w:font w:name="思源黑体">
    <w:panose1 w:val="020B0500000000000000"/>
    <w:charset w:val="86"/>
    <w:family w:val="swiss"/>
    <w:notTrueType/>
    <w:pitch w:val="variable"/>
    <w:sig w:usb0="30000287" w:usb1="2BDF3C10" w:usb2="00000016" w:usb3="00000000" w:csb0="002E0107" w:csb1="00000000"/>
  </w:font>
  <w:font w:name="SourceHanSansCN-Light">
    <w:altName w:val="Times New Roman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1821893"/>
    </w:sdtPr>
    <w:sdtEndPr/>
    <w:sdtContent>
      <w:sdt>
        <w:sdtPr>
          <w:id w:val="900710528"/>
        </w:sdtPr>
        <w:sdtEndPr/>
        <w:sdtContent>
          <w:p w:rsidR="009828AC" w:rsidRDefault="00366CBA">
            <w:pPr>
              <w:pStyle w:val="a3"/>
              <w:jc w:val="center"/>
            </w:pPr>
            <w:r>
              <w:rPr>
                <w:rFonts w:ascii="宋体" w:hAnsi="宋体"/>
                <w:lang w:val="zh-CN"/>
              </w:rPr>
              <w:t xml:space="preserve"> </w:t>
            </w:r>
            <w:r>
              <w:rPr>
                <w:rFonts w:ascii="宋体" w:hAnsi="宋体"/>
                <w:bCs/>
                <w:sz w:val="13"/>
                <w:szCs w:val="13"/>
              </w:rPr>
              <w:fldChar w:fldCharType="begin"/>
            </w:r>
            <w:r>
              <w:rPr>
                <w:rFonts w:ascii="宋体" w:hAnsi="宋体"/>
                <w:bCs/>
                <w:sz w:val="13"/>
                <w:szCs w:val="13"/>
              </w:rPr>
              <w:instrText>PAGE</w:instrText>
            </w:r>
            <w:r>
              <w:rPr>
                <w:rFonts w:ascii="宋体" w:hAnsi="宋体"/>
                <w:bCs/>
                <w:sz w:val="13"/>
                <w:szCs w:val="13"/>
              </w:rPr>
              <w:fldChar w:fldCharType="separate"/>
            </w:r>
            <w:r>
              <w:rPr>
                <w:rFonts w:ascii="宋体" w:hAnsi="宋体"/>
                <w:bCs/>
                <w:sz w:val="13"/>
                <w:szCs w:val="13"/>
              </w:rPr>
              <w:t>1</w:t>
            </w:r>
            <w:r>
              <w:rPr>
                <w:rFonts w:ascii="宋体" w:hAnsi="宋体"/>
                <w:bCs/>
                <w:sz w:val="13"/>
                <w:szCs w:val="13"/>
              </w:rPr>
              <w:fldChar w:fldCharType="end"/>
            </w:r>
            <w:r>
              <w:rPr>
                <w:rFonts w:ascii="宋体" w:hAnsi="宋体"/>
                <w:sz w:val="13"/>
                <w:szCs w:val="13"/>
                <w:lang w:val="zh-CN"/>
              </w:rPr>
              <w:t xml:space="preserve"> / </w:t>
            </w:r>
            <w:r>
              <w:rPr>
                <w:rFonts w:ascii="宋体" w:hAnsi="宋体" w:hint="eastAsia"/>
                <w:sz w:val="13"/>
                <w:szCs w:val="13"/>
                <w:lang w:val="zh-CN"/>
              </w:rPr>
              <w:t>2</w:t>
            </w:r>
          </w:p>
        </w:sdtContent>
      </w:sdt>
    </w:sdtContent>
  </w:sdt>
  <w:p w:rsidR="009828AC" w:rsidRDefault="009828A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A4C" w:rsidRDefault="00C23A4C">
      <w:r>
        <w:separator/>
      </w:r>
    </w:p>
  </w:footnote>
  <w:footnote w:type="continuationSeparator" w:id="0">
    <w:p w:rsidR="00C23A4C" w:rsidRDefault="00C2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8AC" w:rsidRDefault="00366CBA">
    <w:pPr>
      <w:pStyle w:val="a5"/>
      <w:pBdr>
        <w:bottom w:val="none" w:sz="0" w:space="0" w:color="auto"/>
      </w:pBdr>
      <w:jc w:val="left"/>
      <w:rPr>
        <w:u w:val="single"/>
      </w:rPr>
    </w:pPr>
    <w:r>
      <w:rPr>
        <w:rFonts w:ascii="宋体" w:hAnsi="宋体"/>
        <w:noProof/>
      </w:rPr>
      <w:drawing>
        <wp:inline distT="0" distB="0" distL="0" distR="0">
          <wp:extent cx="1589405" cy="267335"/>
          <wp:effectExtent l="0" t="0" r="10795" b="6985"/>
          <wp:docPr id="2" name="图片 2" descr="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9405" cy="267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7677DE7"/>
    <w:multiLevelType w:val="singleLevel"/>
    <w:tmpl w:val="D7677DE7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ZhMDBjZWRkMzg0NDY4MmI5ZjFhNWZlZDFkODY2MTgifQ=="/>
  </w:docVars>
  <w:rsids>
    <w:rsidRoot w:val="004521B8"/>
    <w:rsid w:val="93BE2674"/>
    <w:rsid w:val="BAFA5FC5"/>
    <w:rsid w:val="00016162"/>
    <w:rsid w:val="00020CE4"/>
    <w:rsid w:val="00027AFD"/>
    <w:rsid w:val="00035D34"/>
    <w:rsid w:val="00073D28"/>
    <w:rsid w:val="000F5D7F"/>
    <w:rsid w:val="001624EF"/>
    <w:rsid w:val="001C3617"/>
    <w:rsid w:val="001E773B"/>
    <w:rsid w:val="002E3881"/>
    <w:rsid w:val="003375F1"/>
    <w:rsid w:val="00366CBA"/>
    <w:rsid w:val="003D0C98"/>
    <w:rsid w:val="003E230F"/>
    <w:rsid w:val="003E2FA5"/>
    <w:rsid w:val="004022C1"/>
    <w:rsid w:val="00414C83"/>
    <w:rsid w:val="00423F7C"/>
    <w:rsid w:val="004521B8"/>
    <w:rsid w:val="004774DF"/>
    <w:rsid w:val="00492C38"/>
    <w:rsid w:val="004B4C90"/>
    <w:rsid w:val="004F527F"/>
    <w:rsid w:val="0056206F"/>
    <w:rsid w:val="0059694F"/>
    <w:rsid w:val="006B75A2"/>
    <w:rsid w:val="006F011C"/>
    <w:rsid w:val="006F1C40"/>
    <w:rsid w:val="007050CD"/>
    <w:rsid w:val="00711C4C"/>
    <w:rsid w:val="00733C86"/>
    <w:rsid w:val="007432E3"/>
    <w:rsid w:val="007A1AD7"/>
    <w:rsid w:val="007C4453"/>
    <w:rsid w:val="00831260"/>
    <w:rsid w:val="00867846"/>
    <w:rsid w:val="008A53E5"/>
    <w:rsid w:val="008B0C8C"/>
    <w:rsid w:val="008E7E1B"/>
    <w:rsid w:val="0093229F"/>
    <w:rsid w:val="009828AC"/>
    <w:rsid w:val="00982F28"/>
    <w:rsid w:val="00A002C4"/>
    <w:rsid w:val="00A1156E"/>
    <w:rsid w:val="00A13D43"/>
    <w:rsid w:val="00A53C6E"/>
    <w:rsid w:val="00AB3917"/>
    <w:rsid w:val="00AD0224"/>
    <w:rsid w:val="00AD57F3"/>
    <w:rsid w:val="00B04130"/>
    <w:rsid w:val="00B12710"/>
    <w:rsid w:val="00B644D9"/>
    <w:rsid w:val="00B6765B"/>
    <w:rsid w:val="00B81842"/>
    <w:rsid w:val="00BD1928"/>
    <w:rsid w:val="00C23A4C"/>
    <w:rsid w:val="00C55679"/>
    <w:rsid w:val="00C85659"/>
    <w:rsid w:val="00CA76AA"/>
    <w:rsid w:val="00CD5F70"/>
    <w:rsid w:val="00D225CC"/>
    <w:rsid w:val="00D50177"/>
    <w:rsid w:val="00D60A57"/>
    <w:rsid w:val="00D77DD9"/>
    <w:rsid w:val="00DA7929"/>
    <w:rsid w:val="00DC0982"/>
    <w:rsid w:val="00DD5814"/>
    <w:rsid w:val="00DD59F7"/>
    <w:rsid w:val="00DF0732"/>
    <w:rsid w:val="00DF41F1"/>
    <w:rsid w:val="00E107D6"/>
    <w:rsid w:val="00E23A11"/>
    <w:rsid w:val="00E55E70"/>
    <w:rsid w:val="00E91895"/>
    <w:rsid w:val="00E97E21"/>
    <w:rsid w:val="00EC22A4"/>
    <w:rsid w:val="00EC7129"/>
    <w:rsid w:val="00F02DEE"/>
    <w:rsid w:val="00F277B6"/>
    <w:rsid w:val="00F85608"/>
    <w:rsid w:val="00FB51FE"/>
    <w:rsid w:val="00FC6993"/>
    <w:rsid w:val="035666C9"/>
    <w:rsid w:val="2CB0321F"/>
    <w:rsid w:val="41C55162"/>
    <w:rsid w:val="52C60904"/>
    <w:rsid w:val="5A9348CD"/>
    <w:rsid w:val="6C5708D6"/>
    <w:rsid w:val="6DF76D7E"/>
    <w:rsid w:val="767B0139"/>
    <w:rsid w:val="77B1097A"/>
    <w:rsid w:val="7F17559D"/>
    <w:rsid w:val="7FEFB8C4"/>
    <w:rsid w:val="7FFA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D62724"/>
  <w15:docId w15:val="{E8EF70BC-6A9B-45D7-8C01-F18534EE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Pr>
      <w:i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173</Words>
  <Characters>988</Characters>
  <Application>Microsoft Office Word</Application>
  <DocSecurity>0</DocSecurity>
  <Lines>8</Lines>
  <Paragraphs>2</Paragraphs>
  <ScaleCrop>false</ScaleCrop>
  <Company>Leapmotor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叶波</dc:creator>
  <cp:lastModifiedBy>徐玲玲</cp:lastModifiedBy>
  <cp:revision>95</cp:revision>
  <cp:lastPrinted>2024-09-25T08:06:00Z</cp:lastPrinted>
  <dcterms:created xsi:type="dcterms:W3CDTF">2020-10-20T23:43:00Z</dcterms:created>
  <dcterms:modified xsi:type="dcterms:W3CDTF">2024-10-15T09:27:00Z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7D99801102E44D5885168D0DD49B0775_13</vt:lpwstr>
  </property>
</Properties>
</file>